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753" w:rsidRDefault="00D70753" w:rsidP="00D70753">
      <w:pPr>
        <w:jc w:val="right"/>
        <w:rPr>
          <w:rFonts w:ascii="Calibri" w:hAnsi="Calibri" w:cs="Arial"/>
          <w:b/>
        </w:rPr>
      </w:pPr>
      <w:r w:rsidRPr="00A22BFA">
        <w:rPr>
          <w:rFonts w:ascii="Graphik Web" w:hAnsi="Graphik Web"/>
          <w:noProof/>
          <w:color w:val="181D4B"/>
          <w:lang w:eastAsia="en-GB"/>
        </w:rPr>
        <w:drawing>
          <wp:inline distT="0" distB="0" distL="0" distR="0" wp14:anchorId="78E25363" wp14:editId="1DA5F7A0">
            <wp:extent cx="1914525" cy="371475"/>
            <wp:effectExtent l="0" t="0" r="9525" b="0"/>
            <wp:docPr id="10" name="Picture 10" descr="http://www.capscases.co.uk/wp-content/uploads/2016/01/footer-lef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apscases.co.uk/wp-content/uploads/2016/01/footer-left-logo.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00" b="53571"/>
                    <a:stretch/>
                  </pic:blipFill>
                  <pic:spPr bwMode="auto">
                    <a:xfrm>
                      <a:off x="0" y="0"/>
                      <a:ext cx="1914525" cy="371475"/>
                    </a:xfrm>
                    <a:prstGeom prst="rect">
                      <a:avLst/>
                    </a:prstGeom>
                    <a:noFill/>
                    <a:ln>
                      <a:noFill/>
                    </a:ln>
                    <a:extLst>
                      <a:ext uri="{53640926-AAD7-44D8-BBD7-CCE9431645EC}">
                        <a14:shadowObscured xmlns:a14="http://schemas.microsoft.com/office/drawing/2010/main"/>
                      </a:ext>
                    </a:extLst>
                  </pic:spPr>
                </pic:pic>
              </a:graphicData>
            </a:graphic>
          </wp:inline>
        </w:drawing>
      </w:r>
    </w:p>
    <w:p w:rsidR="00D70753" w:rsidRDefault="00D70753" w:rsidP="00D70753">
      <w:pPr>
        <w:jc w:val="right"/>
        <w:rPr>
          <w:rFonts w:ascii="Calibri" w:hAnsi="Calibri" w:cs="Arial"/>
          <w:b/>
        </w:rPr>
      </w:pPr>
    </w:p>
    <w:p w:rsidR="00D70753" w:rsidRDefault="00D70753" w:rsidP="00D70753">
      <w:pPr>
        <w:jc w:val="right"/>
        <w:rPr>
          <w:color w:val="636463"/>
        </w:rPr>
      </w:pPr>
      <w:proofErr w:type="spellStart"/>
      <w:r>
        <w:rPr>
          <w:color w:val="636463"/>
        </w:rPr>
        <w:t>Studlands</w:t>
      </w:r>
      <w:proofErr w:type="spellEnd"/>
      <w:r>
        <w:rPr>
          <w:color w:val="636463"/>
        </w:rPr>
        <w:t xml:space="preserve"> Park Industrial Estate</w:t>
      </w:r>
    </w:p>
    <w:p w:rsidR="00D70753" w:rsidRDefault="00D70753" w:rsidP="00D70753">
      <w:pPr>
        <w:jc w:val="right"/>
        <w:rPr>
          <w:color w:val="636463"/>
        </w:rPr>
      </w:pPr>
      <w:r>
        <w:rPr>
          <w:color w:val="636463"/>
        </w:rPr>
        <w:t>Newmarket, Suffolk, CB8 7AU</w:t>
      </w:r>
    </w:p>
    <w:p w:rsidR="00D70753" w:rsidRDefault="00D70753" w:rsidP="00D70753">
      <w:pPr>
        <w:jc w:val="right"/>
        <w:rPr>
          <w:color w:val="636463"/>
        </w:rPr>
      </w:pPr>
      <w:r>
        <w:rPr>
          <w:color w:val="636463"/>
        </w:rPr>
        <w:t>T. 01638 667 326</w:t>
      </w:r>
    </w:p>
    <w:p w:rsidR="00D70753" w:rsidRDefault="00D70753" w:rsidP="00D70753">
      <w:pPr>
        <w:jc w:val="right"/>
        <w:rPr>
          <w:color w:val="636463"/>
        </w:rPr>
      </w:pPr>
      <w:r>
        <w:rPr>
          <w:color w:val="636463"/>
        </w:rPr>
        <w:t>F. 01638 667 407</w:t>
      </w:r>
    </w:p>
    <w:p w:rsidR="00D70753" w:rsidRPr="00BD6C24" w:rsidRDefault="000767A8" w:rsidP="00D70753">
      <w:pPr>
        <w:jc w:val="right"/>
        <w:rPr>
          <w:color w:val="4F6228" w:themeColor="accent3" w:themeShade="80"/>
        </w:rPr>
      </w:pPr>
      <w:hyperlink r:id="rId7" w:history="1">
        <w:r w:rsidR="00D70753" w:rsidRPr="00BD6C24">
          <w:rPr>
            <w:rStyle w:val="Hyperlink"/>
            <w:color w:val="4F6228" w:themeColor="accent3" w:themeShade="80"/>
          </w:rPr>
          <w:t>www.capscases.co.uk</w:t>
        </w:r>
      </w:hyperlink>
      <w:r w:rsidR="00D70753" w:rsidRPr="00BD6C24">
        <w:rPr>
          <w:color w:val="4F6228" w:themeColor="accent3" w:themeShade="80"/>
        </w:rPr>
        <w:t xml:space="preserve"> </w:t>
      </w:r>
    </w:p>
    <w:p w:rsidR="00D70753" w:rsidRPr="00F61A5E" w:rsidRDefault="00D70753" w:rsidP="00D70753">
      <w:pPr>
        <w:rPr>
          <w:rFonts w:ascii="Calibri" w:hAnsi="Calibri" w:cs="Arial"/>
          <w:b/>
        </w:rPr>
      </w:pPr>
    </w:p>
    <w:p w:rsidR="007E7D15" w:rsidRPr="00F61A5E" w:rsidRDefault="007E7D15" w:rsidP="007E7D15">
      <w:pPr>
        <w:jc w:val="both"/>
        <w:rPr>
          <w:rFonts w:ascii="Calibri" w:hAnsi="Calibri" w:cs="Arial"/>
          <w:b/>
        </w:rPr>
      </w:pPr>
      <w:r w:rsidRPr="00F61A5E">
        <w:rPr>
          <w:rFonts w:ascii="Calibri" w:hAnsi="Calibri" w:cs="Arial"/>
          <w:b/>
        </w:rPr>
        <w:t>6. Scope of Management System</w:t>
      </w:r>
    </w:p>
    <w:p w:rsidR="007E7D15" w:rsidRPr="008636B0" w:rsidRDefault="007E7D15" w:rsidP="007E7D15">
      <w:pPr>
        <w:jc w:val="both"/>
        <w:rPr>
          <w:rFonts w:ascii="Calibri" w:hAnsi="Calibri"/>
        </w:rPr>
      </w:pPr>
    </w:p>
    <w:p w:rsidR="007E7D15" w:rsidRDefault="007E7D15" w:rsidP="007E7D15">
      <w:pPr>
        <w:pStyle w:val="BodyText"/>
        <w:jc w:val="both"/>
        <w:rPr>
          <w:rFonts w:ascii="Calibri" w:hAnsi="Calibri" w:cs="Arial"/>
          <w:snapToGrid w:val="0"/>
          <w:color w:val="000000"/>
        </w:rPr>
      </w:pPr>
      <w:r w:rsidRPr="008636B0">
        <w:rPr>
          <w:rFonts w:ascii="Calibri" w:hAnsi="Calibri" w:cs="Arial"/>
        </w:rPr>
        <w:t xml:space="preserve">The scope of the management system is </w:t>
      </w:r>
      <w:r w:rsidRPr="008636B0">
        <w:rPr>
          <w:rFonts w:ascii="Calibri" w:hAnsi="Calibri" w:cs="Arial"/>
          <w:snapToGrid w:val="0"/>
          <w:color w:val="000000"/>
        </w:rPr>
        <w:t xml:space="preserve">defined </w:t>
      </w:r>
      <w:r>
        <w:rPr>
          <w:rFonts w:ascii="Calibri" w:hAnsi="Calibri" w:cs="Arial"/>
          <w:snapToGrid w:val="0"/>
          <w:color w:val="000000"/>
        </w:rPr>
        <w:t xml:space="preserve">as: </w:t>
      </w:r>
    </w:p>
    <w:p w:rsidR="000767A8" w:rsidRPr="000767A8" w:rsidRDefault="000767A8" w:rsidP="000767A8">
      <w:bookmarkStart w:id="0" w:name="_GoBack"/>
      <w:bookmarkEnd w:id="0"/>
    </w:p>
    <w:p w:rsidR="007E7D15" w:rsidRDefault="007E7D15" w:rsidP="007E7D15">
      <w:pPr>
        <w:ind w:left="720"/>
        <w:rPr>
          <w:rFonts w:ascii="Calibri" w:hAnsi="Calibri" w:cs="Calibri"/>
          <w:b/>
          <w:bCs/>
        </w:rPr>
      </w:pPr>
      <w:r w:rsidRPr="00E02322">
        <w:rPr>
          <w:rFonts w:ascii="Calibri" w:hAnsi="Calibri" w:cs="Calibri"/>
          <w:b/>
          <w:bCs/>
        </w:rPr>
        <w:t xml:space="preserve">The </w:t>
      </w:r>
      <w:r>
        <w:rPr>
          <w:rFonts w:ascii="Calibri" w:hAnsi="Calibri" w:cs="Calibri"/>
          <w:b/>
          <w:bCs/>
        </w:rPr>
        <w:t xml:space="preserve">conversion and </w:t>
      </w:r>
      <w:r w:rsidRPr="00E02322">
        <w:rPr>
          <w:rFonts w:ascii="Calibri" w:hAnsi="Calibri" w:cs="Calibri"/>
          <w:b/>
          <w:bCs/>
        </w:rPr>
        <w:t>die cutting, flexographic and digital</w:t>
      </w:r>
      <w:r>
        <w:rPr>
          <w:rFonts w:ascii="Calibri" w:hAnsi="Calibri" w:cs="Calibri"/>
          <w:b/>
          <w:bCs/>
        </w:rPr>
        <w:t>*</w:t>
      </w:r>
      <w:r w:rsidRPr="00E02322">
        <w:rPr>
          <w:rFonts w:ascii="Calibri" w:hAnsi="Calibri" w:cs="Calibri"/>
          <w:b/>
          <w:bCs/>
        </w:rPr>
        <w:t xml:space="preserve"> printing of corrugated fibreboard to produce cases, lids, trays, palletised containers, assembled divisions, point of sale display units printed and unprinted (non-food contact use): for confectionery, bakery, fresh produce, pre‐packed foods and beverages, storage, stationery, pharma – healthcare and consumer products</w:t>
      </w:r>
      <w:r>
        <w:rPr>
          <w:rFonts w:ascii="Calibri" w:hAnsi="Calibri" w:cs="Calibri"/>
          <w:b/>
          <w:bCs/>
        </w:rPr>
        <w:t>.</w:t>
      </w:r>
    </w:p>
    <w:p w:rsidR="007E7D15" w:rsidRPr="00E02322" w:rsidRDefault="007E7D15" w:rsidP="007E7D15"/>
    <w:p w:rsidR="007E7D15" w:rsidRDefault="007E7D15" w:rsidP="007E7D15">
      <w:pPr>
        <w:jc w:val="both"/>
        <w:rPr>
          <w:rFonts w:asciiTheme="minorHAnsi" w:hAnsiTheme="minorHAnsi"/>
          <w:b/>
        </w:rPr>
      </w:pPr>
      <w:r>
        <w:t>*</w:t>
      </w:r>
      <w:r w:rsidRPr="00195C14">
        <w:rPr>
          <w:rFonts w:asciiTheme="minorHAnsi" w:hAnsiTheme="minorHAnsi"/>
          <w:b/>
        </w:rPr>
        <w:t>Digital printed cases available at Newmarket only</w:t>
      </w:r>
    </w:p>
    <w:p w:rsidR="000767A8" w:rsidRDefault="000767A8" w:rsidP="007E7D15">
      <w:pPr>
        <w:jc w:val="both"/>
      </w:pPr>
    </w:p>
    <w:p w:rsidR="007E7D15" w:rsidRPr="00CA03E4" w:rsidRDefault="007E7D15" w:rsidP="007E7D15">
      <w:pPr>
        <w:pStyle w:val="BodyText"/>
        <w:ind w:left="0"/>
        <w:jc w:val="both"/>
        <w:rPr>
          <w:rFonts w:ascii="Calibri" w:hAnsi="Calibri"/>
        </w:rPr>
      </w:pPr>
      <w:r>
        <w:rPr>
          <w:rFonts w:ascii="Calibri" w:hAnsi="Calibri"/>
        </w:rPr>
        <w:t xml:space="preserve">The Newmarket site holds certifications to ISO9001:2015, ISO14001:2015 and BRC Basic Hygiene Issue 5. The site also operates as Nut Safe. In keeping with the requirements of some of our customers we have implemented controls to assure our customers that we endeavour to be as free as possible from Nut allergens. Although through </w:t>
      </w:r>
      <w:r w:rsidRPr="00CA03E4">
        <w:rPr>
          <w:rFonts w:ascii="Calibri" w:hAnsi="Calibri"/>
        </w:rPr>
        <w:t>allergen testing levels of nut protei</w:t>
      </w:r>
      <w:r>
        <w:rPr>
          <w:rFonts w:ascii="Calibri" w:hAnsi="Calibri"/>
        </w:rPr>
        <w:t>n can be detected to very small amount, t</w:t>
      </w:r>
      <w:r w:rsidRPr="00CA03E4">
        <w:rPr>
          <w:rFonts w:ascii="Calibri" w:hAnsi="Calibri"/>
        </w:rPr>
        <w:t xml:space="preserve">hey are not however finite tests. It would be impossible for </w:t>
      </w:r>
      <w:r>
        <w:rPr>
          <w:rFonts w:ascii="Calibri" w:hAnsi="Calibri"/>
        </w:rPr>
        <w:t xml:space="preserve">us </w:t>
      </w:r>
      <w:r w:rsidRPr="00CA03E4">
        <w:rPr>
          <w:rFonts w:ascii="Calibri" w:hAnsi="Calibri"/>
        </w:rPr>
        <w:t>to test every product manufactured</w:t>
      </w:r>
      <w:r>
        <w:rPr>
          <w:rFonts w:ascii="Calibri" w:hAnsi="Calibri"/>
        </w:rPr>
        <w:t xml:space="preserve">. </w:t>
      </w:r>
      <w:r w:rsidRPr="00CA03E4">
        <w:rPr>
          <w:rFonts w:ascii="Calibri" w:hAnsi="Calibri"/>
        </w:rPr>
        <w:t xml:space="preserve">We are confident that the controls we have in place enable our </w:t>
      </w:r>
      <w:r>
        <w:rPr>
          <w:rFonts w:ascii="Calibri" w:hAnsi="Calibri"/>
        </w:rPr>
        <w:t xml:space="preserve">customers to use our products to package their </w:t>
      </w:r>
      <w:r w:rsidRPr="00CA03E4">
        <w:rPr>
          <w:rFonts w:ascii="Calibri" w:hAnsi="Calibri"/>
        </w:rPr>
        <w:t>products to be eaten safely by Nut allergy sufferers.</w:t>
      </w:r>
    </w:p>
    <w:p w:rsidR="007E7D15" w:rsidRDefault="007E7D15" w:rsidP="007E7D15">
      <w:pPr>
        <w:pStyle w:val="BodyText"/>
        <w:ind w:left="0"/>
        <w:jc w:val="both"/>
        <w:rPr>
          <w:rFonts w:ascii="Calibri" w:hAnsi="Calibri"/>
        </w:rPr>
      </w:pPr>
    </w:p>
    <w:p w:rsidR="007E7D15" w:rsidRDefault="007E7D15" w:rsidP="007E7D15">
      <w:pPr>
        <w:pStyle w:val="BodyText"/>
        <w:ind w:left="0"/>
        <w:jc w:val="both"/>
        <w:rPr>
          <w:rFonts w:ascii="Calibri" w:hAnsi="Calibri"/>
        </w:rPr>
      </w:pPr>
      <w:r>
        <w:rPr>
          <w:rFonts w:ascii="Calibri" w:hAnsi="Calibri"/>
        </w:rPr>
        <w:t>The Baillieston site holds the ISO9001:2015 accreditation and BRC Basic Hygiene Issue 5.</w:t>
      </w:r>
    </w:p>
    <w:p w:rsidR="007E7D15" w:rsidRDefault="007E7D15" w:rsidP="007E7D15">
      <w:pPr>
        <w:jc w:val="both"/>
      </w:pPr>
    </w:p>
    <w:p w:rsidR="007E7D15" w:rsidRDefault="007E7D15" w:rsidP="007E7D15">
      <w:pPr>
        <w:pStyle w:val="BodyText"/>
        <w:ind w:left="0"/>
        <w:jc w:val="both"/>
        <w:rPr>
          <w:rFonts w:ascii="Calibri" w:hAnsi="Calibri"/>
        </w:rPr>
      </w:pPr>
      <w:r>
        <w:rPr>
          <w:rFonts w:ascii="Calibri" w:hAnsi="Calibri"/>
        </w:rPr>
        <w:t>There are plans to extend our ISO14001 certification to the Baillieston site in the coming years.</w:t>
      </w:r>
    </w:p>
    <w:p w:rsidR="007E7D15" w:rsidRPr="00EE704C" w:rsidRDefault="007E7D15" w:rsidP="007E7D15">
      <w:pPr>
        <w:jc w:val="both"/>
      </w:pPr>
    </w:p>
    <w:p w:rsidR="007E7D15" w:rsidRPr="0054731E" w:rsidRDefault="007E7D15" w:rsidP="007E7D15">
      <w:pPr>
        <w:jc w:val="both"/>
        <w:rPr>
          <w:rFonts w:asciiTheme="minorHAnsi" w:hAnsiTheme="minorHAnsi"/>
        </w:rPr>
      </w:pPr>
      <w:r>
        <w:rPr>
          <w:rFonts w:asciiTheme="minorHAnsi" w:hAnsiTheme="minorHAnsi"/>
        </w:rPr>
        <w:t>In 2017</w:t>
      </w:r>
      <w:r w:rsidRPr="0054731E">
        <w:rPr>
          <w:rFonts w:asciiTheme="minorHAnsi" w:hAnsiTheme="minorHAnsi"/>
        </w:rPr>
        <w:t xml:space="preserve"> the sites </w:t>
      </w:r>
      <w:r>
        <w:rPr>
          <w:rFonts w:asciiTheme="minorHAnsi" w:hAnsiTheme="minorHAnsi"/>
        </w:rPr>
        <w:t>were</w:t>
      </w:r>
      <w:r w:rsidRPr="0054731E">
        <w:rPr>
          <w:rFonts w:asciiTheme="minorHAnsi" w:hAnsiTheme="minorHAnsi"/>
        </w:rPr>
        <w:t xml:space="preserve"> </w:t>
      </w:r>
      <w:r>
        <w:rPr>
          <w:rFonts w:asciiTheme="minorHAnsi" w:hAnsiTheme="minorHAnsi"/>
        </w:rPr>
        <w:t>assessed against 2015 versions of the ISO standards, and Issue 5 Basic Hygiene on the BRC standard.</w:t>
      </w:r>
      <w:r w:rsidRPr="0054731E">
        <w:rPr>
          <w:rFonts w:asciiTheme="minorHAnsi" w:hAnsiTheme="minorHAnsi"/>
        </w:rPr>
        <w:t xml:space="preserve"> </w:t>
      </w:r>
      <w:r>
        <w:rPr>
          <w:rFonts w:asciiTheme="minorHAnsi" w:hAnsiTheme="minorHAnsi"/>
        </w:rPr>
        <w:t>We have made the decision to keep with announced BRC audits.</w:t>
      </w:r>
    </w:p>
    <w:p w:rsidR="007E7D15" w:rsidRDefault="007E7D15" w:rsidP="007E7D15">
      <w:pPr>
        <w:pStyle w:val="BodyText"/>
        <w:ind w:left="0"/>
        <w:jc w:val="both"/>
        <w:rPr>
          <w:rFonts w:ascii="Calibri" w:hAnsi="Calibri" w:cs="Arial"/>
        </w:rPr>
      </w:pPr>
    </w:p>
    <w:p w:rsidR="007E7D15" w:rsidRDefault="007E7D15" w:rsidP="007E7D15">
      <w:pPr>
        <w:pStyle w:val="BodyText"/>
        <w:ind w:left="0"/>
        <w:jc w:val="both"/>
        <w:rPr>
          <w:rFonts w:ascii="Calibri" w:hAnsi="Calibri" w:cs="Arial"/>
        </w:rPr>
      </w:pPr>
      <w:r w:rsidRPr="008636B0">
        <w:rPr>
          <w:rFonts w:ascii="Calibri" w:hAnsi="Calibri" w:cs="Arial"/>
        </w:rPr>
        <w:t>We have always run on a professional and quality conscious basis, we have designed our system as a means of enhancing this</w:t>
      </w:r>
      <w:r>
        <w:rPr>
          <w:rFonts w:ascii="Calibri" w:hAnsi="Calibri" w:cs="Arial"/>
        </w:rPr>
        <w:t>. Certification to ISO 9001:2015 and ISO 14001:2015</w:t>
      </w:r>
      <w:r w:rsidRPr="008636B0">
        <w:rPr>
          <w:rFonts w:ascii="Calibri" w:hAnsi="Calibri" w:cs="Arial"/>
        </w:rPr>
        <w:t xml:space="preserve"> is viewed by us as confirmation of our belief that we offer the excellent customer service and technical skills demanded in today's marketplace while maintaining environmental integrity. </w:t>
      </w:r>
    </w:p>
    <w:p w:rsidR="007E7D15" w:rsidRDefault="007E7D15" w:rsidP="007E7D15">
      <w:pPr>
        <w:pStyle w:val="BodyText"/>
        <w:ind w:left="0"/>
        <w:jc w:val="both"/>
        <w:rPr>
          <w:rFonts w:ascii="Calibri" w:hAnsi="Calibri" w:cs="Arial"/>
        </w:rPr>
      </w:pPr>
    </w:p>
    <w:p w:rsidR="007E7D15" w:rsidRDefault="007E7D15" w:rsidP="007E7D15">
      <w:pPr>
        <w:pStyle w:val="BodyText"/>
        <w:ind w:left="0"/>
        <w:jc w:val="both"/>
        <w:rPr>
          <w:rFonts w:ascii="Calibri" w:hAnsi="Calibri" w:cs="Arial"/>
        </w:rPr>
      </w:pPr>
      <w:r>
        <w:rPr>
          <w:rFonts w:ascii="Calibri" w:hAnsi="Calibri" w:cs="Arial"/>
        </w:rPr>
        <w:t xml:space="preserve">Our FSC certification allows us to offer sustainably sourced material to our clients. </w:t>
      </w:r>
    </w:p>
    <w:p w:rsidR="007E7D15" w:rsidRDefault="007E7D15" w:rsidP="007E7D15">
      <w:pPr>
        <w:pStyle w:val="BodyText"/>
        <w:ind w:left="0"/>
        <w:jc w:val="both"/>
        <w:rPr>
          <w:rFonts w:ascii="Calibri" w:hAnsi="Calibri" w:cs="Arial"/>
        </w:rPr>
      </w:pPr>
    </w:p>
    <w:p w:rsidR="007E7D15" w:rsidRDefault="007E7D15" w:rsidP="007E7D15">
      <w:pPr>
        <w:pStyle w:val="BodyText"/>
        <w:ind w:left="0"/>
        <w:jc w:val="both"/>
        <w:rPr>
          <w:rFonts w:ascii="Calibri" w:hAnsi="Calibri" w:cs="Arial"/>
        </w:rPr>
      </w:pPr>
      <w:r w:rsidRPr="008636B0">
        <w:rPr>
          <w:rFonts w:ascii="Calibri" w:hAnsi="Calibri" w:cs="Arial"/>
        </w:rPr>
        <w:t xml:space="preserve">We believe that registration to </w:t>
      </w:r>
      <w:r>
        <w:rPr>
          <w:rFonts w:ascii="Calibri" w:hAnsi="Calibri" w:cs="Arial"/>
        </w:rPr>
        <w:t>BRC</w:t>
      </w:r>
      <w:r w:rsidRPr="008636B0">
        <w:rPr>
          <w:rFonts w:ascii="Calibri" w:hAnsi="Calibri" w:cs="Arial"/>
        </w:rPr>
        <w:t xml:space="preserve"> </w:t>
      </w:r>
      <w:r>
        <w:rPr>
          <w:rFonts w:ascii="Calibri" w:hAnsi="Calibri" w:cs="Arial"/>
        </w:rPr>
        <w:t xml:space="preserve">at Newmarket and Baillieston adds the final </w:t>
      </w:r>
      <w:r w:rsidRPr="008636B0">
        <w:rPr>
          <w:rFonts w:ascii="Calibri" w:hAnsi="Calibri" w:cs="Arial"/>
        </w:rPr>
        <w:t>link in our certification chain and provides the additional controls of a formal management system to sound GMP and hygiene principles.</w:t>
      </w:r>
    </w:p>
    <w:p w:rsidR="00CA54D6" w:rsidRPr="008636B0" w:rsidRDefault="00CA54D6" w:rsidP="00CA54D6">
      <w:pPr>
        <w:rPr>
          <w:rFonts w:ascii="Calibri" w:hAnsi="Calibri"/>
        </w:rPr>
      </w:pPr>
    </w:p>
    <w:p w:rsidR="00CA54D6" w:rsidRDefault="00CA54D6" w:rsidP="00CA54D6">
      <w:pPr>
        <w:pStyle w:val="BodyText"/>
        <w:ind w:left="0"/>
        <w:rPr>
          <w:rFonts w:ascii="Calibri" w:hAnsi="Calibri"/>
        </w:rPr>
      </w:pPr>
    </w:p>
    <w:p w:rsidR="00CA54D6" w:rsidRDefault="00CA54D6" w:rsidP="00CA54D6">
      <w:pPr>
        <w:pStyle w:val="BodyText"/>
        <w:ind w:left="0"/>
        <w:rPr>
          <w:rFonts w:ascii="Calibri" w:hAnsi="Calibri" w:cs="Arial"/>
        </w:rPr>
      </w:pPr>
    </w:p>
    <w:p w:rsidR="00CA54D6" w:rsidRDefault="00CA54D6" w:rsidP="00CA54D6">
      <w:pPr>
        <w:pStyle w:val="BodyText"/>
        <w:ind w:left="0"/>
        <w:rPr>
          <w:rFonts w:ascii="Calibri" w:hAnsi="Calibri" w:cs="Arial"/>
        </w:rPr>
      </w:pPr>
    </w:p>
    <w:sectPr w:rsidR="00CA54D6">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753" w:rsidRDefault="00D70753" w:rsidP="00D70753">
      <w:r>
        <w:separator/>
      </w:r>
    </w:p>
  </w:endnote>
  <w:endnote w:type="continuationSeparator" w:id="0">
    <w:p w:rsidR="00D70753" w:rsidRDefault="00D70753" w:rsidP="00D7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raphik Web">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753" w:rsidRDefault="00D70753" w:rsidP="00D70753">
      <w:r>
        <w:separator/>
      </w:r>
    </w:p>
  </w:footnote>
  <w:footnote w:type="continuationSeparator" w:id="0">
    <w:p w:rsidR="00D70753" w:rsidRDefault="00D70753" w:rsidP="00D70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753" w:rsidRDefault="00D70753">
    <w:pPr>
      <w:pStyle w:val="Header"/>
    </w:pPr>
    <w:r>
      <w:t xml:space="preserve">ISM Rev </w:t>
    </w:r>
    <w:r w:rsidR="000767A8">
      <w:t>21</w:t>
    </w:r>
  </w:p>
  <w:p w:rsidR="00384061" w:rsidRDefault="00384061">
    <w:pPr>
      <w:pStyle w:val="Header"/>
    </w:pPr>
  </w:p>
  <w:p w:rsidR="00D70753" w:rsidRDefault="00D707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753"/>
    <w:rsid w:val="000767A8"/>
    <w:rsid w:val="00384061"/>
    <w:rsid w:val="007E7D15"/>
    <w:rsid w:val="00BE57CE"/>
    <w:rsid w:val="00CA54D6"/>
    <w:rsid w:val="00D70753"/>
    <w:rsid w:val="00D74A07"/>
    <w:rsid w:val="00D83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97329"/>
  <w15:docId w15:val="{92FBC7BB-F5B8-4663-9E01-AA607038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753"/>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rsid w:val="00D70753"/>
    <w:pPr>
      <w:ind w:left="737"/>
    </w:pPr>
    <w:rPr>
      <w:rFonts w:ascii="Arial" w:hAnsi="Arial"/>
    </w:rPr>
  </w:style>
  <w:style w:type="character" w:customStyle="1" w:styleId="BodyTextChar">
    <w:name w:val="Body Text Char"/>
    <w:basedOn w:val="DefaultParagraphFont"/>
    <w:link w:val="BodyText"/>
    <w:rsid w:val="00D70753"/>
    <w:rPr>
      <w:rFonts w:ascii="Arial" w:hAnsi="Arial"/>
      <w:lang w:eastAsia="en-US"/>
    </w:rPr>
  </w:style>
  <w:style w:type="character" w:styleId="Hyperlink">
    <w:name w:val="Hyperlink"/>
    <w:basedOn w:val="DefaultParagraphFont"/>
    <w:uiPriority w:val="99"/>
    <w:unhideWhenUsed/>
    <w:rsid w:val="00D70753"/>
    <w:rPr>
      <w:color w:val="0000FF"/>
      <w:u w:val="single"/>
    </w:rPr>
  </w:style>
  <w:style w:type="paragraph" w:styleId="BalloonText">
    <w:name w:val="Balloon Text"/>
    <w:basedOn w:val="Normal"/>
    <w:link w:val="BalloonTextChar"/>
    <w:uiPriority w:val="99"/>
    <w:semiHidden/>
    <w:unhideWhenUsed/>
    <w:rsid w:val="00D70753"/>
    <w:rPr>
      <w:rFonts w:ascii="Tahoma" w:hAnsi="Tahoma" w:cs="Tahoma"/>
      <w:sz w:val="16"/>
      <w:szCs w:val="16"/>
    </w:rPr>
  </w:style>
  <w:style w:type="character" w:customStyle="1" w:styleId="BalloonTextChar">
    <w:name w:val="Balloon Text Char"/>
    <w:basedOn w:val="DefaultParagraphFont"/>
    <w:link w:val="BalloonText"/>
    <w:uiPriority w:val="99"/>
    <w:semiHidden/>
    <w:rsid w:val="00D70753"/>
    <w:rPr>
      <w:rFonts w:ascii="Tahoma" w:hAnsi="Tahoma" w:cs="Tahoma"/>
      <w:sz w:val="16"/>
      <w:szCs w:val="16"/>
      <w:lang w:eastAsia="en-US"/>
    </w:rPr>
  </w:style>
  <w:style w:type="paragraph" w:styleId="Header">
    <w:name w:val="header"/>
    <w:basedOn w:val="Normal"/>
    <w:link w:val="HeaderChar"/>
    <w:uiPriority w:val="99"/>
    <w:unhideWhenUsed/>
    <w:rsid w:val="00D70753"/>
    <w:pPr>
      <w:tabs>
        <w:tab w:val="center" w:pos="4513"/>
        <w:tab w:val="right" w:pos="9026"/>
      </w:tabs>
    </w:pPr>
  </w:style>
  <w:style w:type="character" w:customStyle="1" w:styleId="HeaderChar">
    <w:name w:val="Header Char"/>
    <w:basedOn w:val="DefaultParagraphFont"/>
    <w:link w:val="Header"/>
    <w:uiPriority w:val="99"/>
    <w:rsid w:val="00D70753"/>
    <w:rPr>
      <w:lang w:eastAsia="en-US"/>
    </w:rPr>
  </w:style>
  <w:style w:type="paragraph" w:styleId="Footer">
    <w:name w:val="footer"/>
    <w:basedOn w:val="Normal"/>
    <w:link w:val="FooterChar"/>
    <w:uiPriority w:val="99"/>
    <w:unhideWhenUsed/>
    <w:rsid w:val="00D70753"/>
    <w:pPr>
      <w:tabs>
        <w:tab w:val="center" w:pos="4513"/>
        <w:tab w:val="right" w:pos="9026"/>
      </w:tabs>
    </w:pPr>
  </w:style>
  <w:style w:type="character" w:customStyle="1" w:styleId="FooterChar">
    <w:name w:val="Footer Char"/>
    <w:basedOn w:val="DefaultParagraphFont"/>
    <w:link w:val="Footer"/>
    <w:uiPriority w:val="99"/>
    <w:rsid w:val="00D7075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apscase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jbissett</dc:creator>
  <cp:lastModifiedBy>Nadine Huckle</cp:lastModifiedBy>
  <cp:revision>2</cp:revision>
  <cp:lastPrinted>2017-08-09T09:19:00Z</cp:lastPrinted>
  <dcterms:created xsi:type="dcterms:W3CDTF">2019-10-01T14:02:00Z</dcterms:created>
  <dcterms:modified xsi:type="dcterms:W3CDTF">2019-10-01T14:02:00Z</dcterms:modified>
</cp:coreProperties>
</file>